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88683C" w:rsidP="009A661E">
            <w:pPr>
              <w:tabs>
                <w:tab w:val="left" w:pos="780"/>
              </w:tabs>
              <w:ind w:right="-1440"/>
            </w:pPr>
            <w:r w:rsidRPr="0088683C">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FC7475">
                          <w:rPr>
                            <w:rFonts w:ascii="Bookman Old Style" w:hAnsi="Bookman Old Style"/>
                            <w:i/>
                            <w:sz w:val="22"/>
                            <w:szCs w:val="22"/>
                          </w:rPr>
                          <w:t>18</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156209">
                          <w:rPr>
                            <w:rFonts w:ascii="Bookman Old Style" w:hAnsi="Bookman Old Style"/>
                            <w:i/>
                            <w:sz w:val="22"/>
                            <w:szCs w:val="22"/>
                          </w:rPr>
                          <w:t>15/02/2018</w:t>
                        </w:r>
                      </w:p>
                      <w:p w:rsidR="00A07BDB" w:rsidRDefault="00A07BDB" w:rsidP="002A16FE">
                        <w:pPr>
                          <w:rPr>
                            <w:rFonts w:ascii="Bookman Old Style" w:hAnsi="Bookman Old Style"/>
                            <w:i/>
                            <w:sz w:val="22"/>
                            <w:szCs w:val="22"/>
                          </w:rPr>
                        </w:pPr>
                      </w:p>
                    </w:txbxContent>
                  </v:textbox>
                </v:shape>
              </w:pict>
            </w:r>
            <w:r w:rsidRPr="0088683C">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E73AE7" w:rsidP="003B022B">
            <w:pPr>
              <w:jc w:val="both"/>
              <w:rPr>
                <w:rFonts w:ascii="Bookman Old Style" w:eastAsia="Batang" w:hAnsi="Bookman Old Style"/>
                <w:b/>
                <w:i/>
              </w:rPr>
            </w:pPr>
            <w:r w:rsidRPr="0088683C">
              <w:rPr>
                <w:rFonts w:ascii="Bookman Old Style" w:eastAsia="Batang" w:hAnsi="Bookman Old Style"/>
                <w:b/>
                <w:i/>
                <w:noProof/>
                <w:lang w:val="en-IN" w:eastAsia="en-IN"/>
              </w:rPr>
              <w:pict>
                <v:shape id="_x0000_s1136" type="#_x0000_t202" style="position:absolute;left:0;text-align:left;margin-left:177.95pt;margin-top:9.2pt;width:212.25pt;height:39.2pt;z-index:251662336;mso-position-horizontal-relative:text;mso-position-vertical-relative:text" filled="f" stroked="f">
                  <v:textbox style="mso-next-textbox:#_x0000_s1136">
                    <w:txbxContent>
                      <w:p w:rsidR="00156209" w:rsidRDefault="00156209" w:rsidP="00FC7475">
                        <w:pPr>
                          <w:rPr>
                            <w:rFonts w:ascii="Bookman Old Style" w:hAnsi="Bookman Old Style"/>
                            <w:i/>
                          </w:rPr>
                        </w:pPr>
                        <w:r>
                          <w:rPr>
                            <w:rFonts w:ascii="Bookman Old Style" w:hAnsi="Bookman Old Style"/>
                            <w:i/>
                          </w:rPr>
                          <w:t xml:space="preserve">Mr. </w:t>
                        </w:r>
                        <w:r w:rsidR="00FC7475">
                          <w:rPr>
                            <w:rFonts w:ascii="Bookman Old Style" w:hAnsi="Bookman Old Style"/>
                            <w:i/>
                          </w:rPr>
                          <w:t>Barindra Narayan Ray,</w:t>
                        </w:r>
                      </w:p>
                      <w:p w:rsidR="007F28B0" w:rsidRPr="001E2002" w:rsidRDefault="00D701E9" w:rsidP="00CA363F">
                        <w:pPr>
                          <w:rPr>
                            <w:rFonts w:ascii="Bookman Old Style" w:hAnsi="Bookman Old Style"/>
                            <w:b/>
                            <w:i/>
                          </w:rPr>
                        </w:pPr>
                        <w:r>
                          <w:rPr>
                            <w:rFonts w:ascii="Bookman Old Style" w:hAnsi="Bookman Old Style"/>
                            <w:i/>
                          </w:rPr>
                          <w:t xml:space="preserve">Learned Advocates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FC7475" w:rsidP="00975490">
            <w:pPr>
              <w:jc w:val="both"/>
              <w:rPr>
                <w:rFonts w:ascii="Bookman Old Style" w:eastAsia="Batang" w:hAnsi="Bookman Old Style"/>
                <w:b/>
                <w:i/>
              </w:rPr>
            </w:pPr>
            <w:r w:rsidRPr="0088683C">
              <w:rPr>
                <w:rFonts w:ascii="Bookman Old Style" w:eastAsia="Batang" w:hAnsi="Bookman Old Style"/>
                <w:i/>
                <w:noProof/>
                <w:lang w:val="en-IN" w:eastAsia="en-IN"/>
              </w:rPr>
              <w:pict>
                <v:shape id="_x0000_s1135" type="#_x0000_t202" style="position:absolute;left:0;text-align:left;margin-left:181.7pt;margin-top:10.65pt;width:204.75pt;height:42pt;z-index:251661312" filled="f" stroked="f">
                  <v:textbox style="mso-next-textbox:#_x0000_s1135">
                    <w:txbxContent>
                      <w:p w:rsidR="00156209" w:rsidRDefault="00156209" w:rsidP="00FC7475">
                        <w:pPr>
                          <w:rPr>
                            <w:rFonts w:ascii="Bookman Old Style" w:eastAsia="Batang" w:hAnsi="Bookman Old Style"/>
                            <w:i/>
                          </w:rPr>
                        </w:pPr>
                        <w:r>
                          <w:rPr>
                            <w:rFonts w:ascii="Bookman Old Style" w:eastAsia="Batang" w:hAnsi="Bookman Old Style"/>
                            <w:i/>
                          </w:rPr>
                          <w:t>Mr.</w:t>
                        </w:r>
                        <w:r w:rsidR="00C20AB2">
                          <w:rPr>
                            <w:rFonts w:ascii="Bookman Old Style" w:eastAsia="Batang" w:hAnsi="Bookman Old Style"/>
                            <w:i/>
                          </w:rPr>
                          <w:t xml:space="preserve"> </w:t>
                        </w:r>
                        <w:r w:rsidR="00FC7475">
                          <w:rPr>
                            <w:rFonts w:ascii="Bookman Old Style" w:eastAsia="Batang" w:hAnsi="Bookman Old Style"/>
                            <w:i/>
                          </w:rPr>
                          <w:t>Ruhul Amin Chowdhury,</w:t>
                        </w:r>
                      </w:p>
                      <w:p w:rsidR="00C045C0" w:rsidRPr="00C045C0" w:rsidRDefault="00AE7E9B" w:rsidP="001460CF">
                        <w:pPr>
                          <w:rPr>
                            <w:rFonts w:ascii="Bookman Old Style" w:eastAsia="Batang" w:hAnsi="Bookman Old Style"/>
                            <w:i/>
                          </w:rPr>
                        </w:pPr>
                        <w:r>
                          <w:rPr>
                            <w:rFonts w:ascii="Bookman Old Style" w:eastAsia="Batang" w:hAnsi="Bookman Old Style"/>
                            <w:i/>
                          </w:rPr>
                          <w:t>Learned Advocate</w:t>
                        </w:r>
                        <w:r w:rsidR="00156209">
                          <w:rPr>
                            <w:rFonts w:ascii="Bookman Old Style" w:eastAsia="Batang" w:hAnsi="Bookman Old Style"/>
                            <w:i/>
                          </w:rPr>
                          <w:t>s</w:t>
                        </w:r>
                        <w:r>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156209" w:rsidRPr="00AE7E9B" w:rsidRDefault="00156209" w:rsidP="00E01BD3">
            <w:pPr>
              <w:spacing w:line="360" w:lineRule="auto"/>
              <w:jc w:val="both"/>
              <w:rPr>
                <w:rFonts w:ascii="Bookman Old Style" w:eastAsia="Batang" w:hAnsi="Bookman Old Style"/>
                <w:b/>
                <w:i/>
              </w:rPr>
            </w:pPr>
          </w:p>
          <w:p w:rsidR="00FC7475" w:rsidRDefault="00D701E9" w:rsidP="009F2C09">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FC7475">
              <w:rPr>
                <w:rFonts w:ascii="Bookman Old Style" w:eastAsia="Batang" w:hAnsi="Bookman Old Style"/>
                <w:i/>
                <w:sz w:val="26"/>
                <w:szCs w:val="26"/>
              </w:rPr>
              <w:t xml:space="preserve">          The Counsel for the State Respondents has submitted that as per prayer made in this OA they have granted </w:t>
            </w:r>
            <w:r w:rsidR="00A577F7">
              <w:rPr>
                <w:rFonts w:ascii="Bookman Old Style" w:eastAsia="Batang" w:hAnsi="Bookman Old Style"/>
                <w:i/>
                <w:sz w:val="26"/>
                <w:szCs w:val="26"/>
              </w:rPr>
              <w:t>promotional</w:t>
            </w:r>
            <w:r w:rsidR="00FC7475">
              <w:rPr>
                <w:rFonts w:ascii="Bookman Old Style" w:eastAsia="Batang" w:hAnsi="Bookman Old Style"/>
                <w:i/>
                <w:sz w:val="26"/>
                <w:szCs w:val="26"/>
              </w:rPr>
              <w:t xml:space="preserve"> benefit. To that effect they have also communicated the revised pension papers of the applicant to the Principal Accountant General (A&amp;E), West Bengal vide letter dated 20.02.2017. Therefore the application has become infructuous. </w:t>
            </w:r>
          </w:p>
          <w:p w:rsidR="00FC7475" w:rsidRDefault="00FC7475" w:rsidP="009F2C09">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applicant has vehemently objected the said contention as the state has only made the communication on 20.02.2017 but till date he has not received any communication or revised pensionary benefit from the office of the Principal Accountant General (A&amp;E), West Bengal. Therefore he want</w:t>
            </w:r>
            <w:r w:rsidR="0062637C">
              <w:rPr>
                <w:rFonts w:ascii="Bookman Old Style" w:eastAsia="Batang" w:hAnsi="Bookman Old Style"/>
                <w:i/>
                <w:sz w:val="26"/>
                <w:szCs w:val="26"/>
              </w:rPr>
              <w:t>s</w:t>
            </w:r>
            <w:r>
              <w:rPr>
                <w:rFonts w:ascii="Bookman Old Style" w:eastAsia="Batang" w:hAnsi="Bookman Old Style"/>
                <w:i/>
                <w:sz w:val="26"/>
                <w:szCs w:val="26"/>
              </w:rPr>
              <w:t xml:space="preserve"> to </w:t>
            </w:r>
            <w:r w:rsidR="0062637C">
              <w:rPr>
                <w:rFonts w:ascii="Bookman Old Style" w:eastAsia="Batang" w:hAnsi="Bookman Old Style"/>
                <w:i/>
                <w:sz w:val="26"/>
                <w:szCs w:val="26"/>
              </w:rPr>
              <w:t>make</w:t>
            </w:r>
            <w:r>
              <w:rPr>
                <w:rFonts w:ascii="Bookman Old Style" w:eastAsia="Batang" w:hAnsi="Bookman Old Style"/>
                <w:i/>
                <w:sz w:val="26"/>
                <w:szCs w:val="26"/>
              </w:rPr>
              <w:t xml:space="preserve"> the Principal Accountant General (A&amp;E), West Bengal </w:t>
            </w:r>
            <w:r w:rsidR="0062637C">
              <w:rPr>
                <w:rFonts w:ascii="Bookman Old Style" w:eastAsia="Batang" w:hAnsi="Bookman Old Style"/>
                <w:i/>
                <w:sz w:val="26"/>
                <w:szCs w:val="26"/>
              </w:rPr>
              <w:t>as a part</w:t>
            </w:r>
            <w:r w:rsidR="00A577F7">
              <w:rPr>
                <w:rFonts w:ascii="Bookman Old Style" w:eastAsia="Batang" w:hAnsi="Bookman Old Style"/>
                <w:i/>
                <w:sz w:val="26"/>
                <w:szCs w:val="26"/>
              </w:rPr>
              <w:t>y</w:t>
            </w:r>
            <w:r w:rsidR="0062637C">
              <w:rPr>
                <w:rFonts w:ascii="Bookman Old Style" w:eastAsia="Batang" w:hAnsi="Bookman Old Style"/>
                <w:i/>
                <w:sz w:val="26"/>
                <w:szCs w:val="26"/>
              </w:rPr>
              <w:t xml:space="preserve"> so that the actual benefit of the promotional or revised pension can be granted to him.</w:t>
            </w:r>
          </w:p>
          <w:p w:rsidR="0062637C" w:rsidRDefault="0062637C" w:rsidP="009F2C09">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Heard the parties and perused the records. </w:t>
            </w:r>
            <w:r>
              <w:rPr>
                <w:rFonts w:ascii="Bookman Old Style" w:eastAsia="Batang" w:hAnsi="Bookman Old Style"/>
                <w:i/>
                <w:sz w:val="26"/>
                <w:szCs w:val="26"/>
              </w:rPr>
              <w:lastRenderedPageBreak/>
              <w:t xml:space="preserve">Leave is granted to the applicant to make the Principal Accountant General (A&amp;E), West Bengal as a party. Serve copy upon the Principal Accountant General (A&amp;E), West Bengal. One week time is granted to the applicant. </w:t>
            </w:r>
          </w:p>
          <w:p w:rsidR="0062637C" w:rsidRDefault="0062637C" w:rsidP="009F2C09">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62637C">
              <w:rPr>
                <w:rFonts w:ascii="Bookman Old Style" w:eastAsia="Batang" w:hAnsi="Bookman Old Style"/>
                <w:b/>
                <w:i/>
                <w:sz w:val="26"/>
                <w:szCs w:val="26"/>
              </w:rPr>
              <w:t>08.03.2018</w:t>
            </w:r>
            <w:r>
              <w:rPr>
                <w:rFonts w:ascii="Bookman Old Style" w:eastAsia="Batang" w:hAnsi="Bookman Old Style"/>
                <w:i/>
                <w:sz w:val="26"/>
                <w:szCs w:val="26"/>
              </w:rPr>
              <w:t xml:space="preserve"> under the heading steps and order. </w:t>
            </w:r>
          </w:p>
          <w:p w:rsidR="0062637C" w:rsidRDefault="0062637C" w:rsidP="009F2C09">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Plain copy.</w:t>
            </w:r>
          </w:p>
          <w:p w:rsidR="00D701E9" w:rsidRDefault="00FC7475" w:rsidP="009F2C09">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5026F2" w:rsidRPr="005026F2">
              <w:rPr>
                <w:rFonts w:ascii="Bookman Old Style" w:eastAsia="Batang" w:hAnsi="Bookman Old Style"/>
                <w:i/>
                <w:sz w:val="26"/>
                <w:szCs w:val="26"/>
              </w:rPr>
              <w:t xml:space="preserve">        </w:t>
            </w:r>
          </w:p>
          <w:p w:rsidR="008A3762" w:rsidRDefault="008A3762"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r w:rsidRPr="001E2002">
              <w:rPr>
                <w:rFonts w:ascii="Bookman Old Style" w:hAnsi="Bookman Old Style"/>
                <w:i/>
              </w:rPr>
              <w:tab/>
            </w: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156209" w:rsidP="00156209">
            <w:pPr>
              <w:jc w:val="both"/>
              <w:rPr>
                <w:rFonts w:ascii="Bookman Old Style" w:eastAsia="Batang" w:hAnsi="Bookman Old Style"/>
                <w:b/>
                <w:i/>
              </w:rPr>
            </w:pPr>
            <w:r w:rsidRPr="00181E8D">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1B8" w:rsidRDefault="00AC61B8">
      <w:r>
        <w:separator/>
      </w:r>
    </w:p>
  </w:endnote>
  <w:endnote w:type="continuationSeparator" w:id="1">
    <w:p w:rsidR="00AC61B8" w:rsidRDefault="00AC6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1B8" w:rsidRDefault="00AC61B8">
      <w:r>
        <w:separator/>
      </w:r>
    </w:p>
  </w:footnote>
  <w:footnote w:type="continuationSeparator" w:id="1">
    <w:p w:rsidR="00AC61B8" w:rsidRDefault="00AC6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88683C">
      <w:rPr>
        <w:rStyle w:val="PageNumber"/>
      </w:rPr>
      <w:fldChar w:fldCharType="begin"/>
    </w:r>
    <w:r w:rsidR="0033071E">
      <w:rPr>
        <w:rStyle w:val="PageNumber"/>
      </w:rPr>
      <w:instrText xml:space="preserve"> PAGE </w:instrText>
    </w:r>
    <w:r w:rsidR="0088683C">
      <w:rPr>
        <w:rStyle w:val="PageNumber"/>
      </w:rPr>
      <w:fldChar w:fldCharType="separate"/>
    </w:r>
    <w:r w:rsidR="00A577F7">
      <w:rPr>
        <w:rStyle w:val="PageNumber"/>
        <w:noProof/>
      </w:rPr>
      <w:t>2</w:t>
    </w:r>
    <w:r w:rsidR="0088683C">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88683C">
    <w:pPr>
      <w:pStyle w:val="Header"/>
    </w:pPr>
    <w:r w:rsidRPr="0088683C">
      <w:rPr>
        <w:noProof/>
      </w:rPr>
      <w:pict>
        <v:shapetype id="_x0000_t202" coordsize="21600,21600" o:spt="202" path="m,l,21600r21600,l21600,xe">
          <v:stroke joinstyle="miter"/>
          <v:path gradientshapeok="t" o:connecttype="rect"/>
        </v:shapetype>
        <v:shape id="_x0000_s2060" type="#_x0000_t202" style="position:absolute;margin-left:352.8pt;margin-top:12.2pt;width:213pt;height:27pt;z-index:251657216" filled="f" stroked="f">
          <v:textbox style="mso-next-textbox:#_x0000_s2060">
            <w:txbxContent>
              <w:p w:rsidR="0062637C" w:rsidRPr="00066DD0" w:rsidRDefault="0062637C" w:rsidP="0062637C">
                <w:pPr>
                  <w:jc w:val="center"/>
                  <w:rPr>
                    <w:rFonts w:ascii="Bookman Old Style" w:hAnsi="Bookman Old Style"/>
                    <w:i/>
                    <w:lang w:val="en-IN"/>
                  </w:rPr>
                </w:pPr>
                <w:r>
                  <w:rPr>
                    <w:rFonts w:ascii="Bookman Old Style" w:hAnsi="Bookman Old Style"/>
                    <w:i/>
                    <w:lang w:val="en-IN"/>
                  </w:rPr>
                  <w:t>Sukumar Sinha</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88683C" w:rsidP="00EA5D38">
    <w:pPr>
      <w:pStyle w:val="Header"/>
      <w:jc w:val="both"/>
    </w:pPr>
    <w:r w:rsidRPr="0088683C">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62637C">
      <w:rPr>
        <w:rFonts w:ascii="Bookman Old Style" w:hAnsi="Bookman Old Style"/>
        <w:b/>
        <w:i/>
        <w:sz w:val="22"/>
        <w:szCs w:val="22"/>
        <w:u w:val="single"/>
      </w:rPr>
      <w:t>OA</w:t>
    </w:r>
    <w:r w:rsidR="0062637C" w:rsidRPr="001E2002">
      <w:rPr>
        <w:rFonts w:ascii="Bookman Old Style" w:hAnsi="Bookman Old Style"/>
        <w:b/>
        <w:i/>
        <w:sz w:val="22"/>
        <w:szCs w:val="22"/>
        <w:u w:val="single"/>
      </w:rPr>
      <w:t xml:space="preserve"> – </w:t>
    </w:r>
    <w:r w:rsidR="0062637C">
      <w:rPr>
        <w:rFonts w:ascii="Bookman Old Style" w:hAnsi="Bookman Old Style"/>
        <w:b/>
        <w:i/>
        <w:sz w:val="22"/>
        <w:szCs w:val="22"/>
        <w:u w:val="single"/>
      </w:rPr>
      <w:t>1430</w:t>
    </w:r>
    <w:r w:rsidR="0062637C" w:rsidRPr="001E2002">
      <w:rPr>
        <w:rFonts w:ascii="Bookman Old Style" w:hAnsi="Bookman Old Style"/>
        <w:b/>
        <w:i/>
        <w:sz w:val="22"/>
        <w:szCs w:val="22"/>
        <w:u w:val="single"/>
      </w:rPr>
      <w:t xml:space="preserve"> of 201</w:t>
    </w:r>
    <w:r w:rsidR="0062637C">
      <w:rPr>
        <w:rFonts w:ascii="Bookman Old Style" w:hAnsi="Bookman Old Style"/>
        <w:b/>
        <w:i/>
        <w:sz w:val="22"/>
        <w:szCs w:val="22"/>
        <w:u w:val="single"/>
      </w:rPr>
      <w:t>3</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E01BD3">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AE1EE2">
      <w:rPr>
        <w:rFonts w:ascii="Bookman Old Style" w:hAnsi="Bookman Old Style"/>
        <w:b/>
        <w:i/>
        <w:sz w:val="22"/>
        <w:szCs w:val="22"/>
        <w:u w:val="single"/>
      </w:rPr>
      <w:t>1430</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of 201</w:t>
    </w:r>
    <w:r w:rsidR="00AE1EE2">
      <w:rPr>
        <w:rFonts w:ascii="Bookman Old Style" w:hAnsi="Bookman Old Style"/>
        <w:b/>
        <w:i/>
        <w:sz w:val="22"/>
        <w:szCs w:val="22"/>
        <w:u w:val="single"/>
      </w:rPr>
      <w:t>3</w:t>
    </w:r>
  </w:p>
  <w:p w:rsidR="00CB5D01" w:rsidRDefault="00CB5D01" w:rsidP="00CB5D01">
    <w:pPr>
      <w:pStyle w:val="Header"/>
      <w:ind w:left="180"/>
      <w:jc w:val="both"/>
    </w:pPr>
    <w:r>
      <w:t xml:space="preserve">                                                                                                                                                          </w:t>
    </w:r>
  </w:p>
  <w:p w:rsidR="00CB5D01" w:rsidRDefault="0088683C" w:rsidP="00CB5D01">
    <w:pPr>
      <w:pStyle w:val="Header"/>
      <w:jc w:val="both"/>
    </w:pPr>
    <w:r w:rsidRPr="0088683C">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88683C">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FC7475" w:rsidP="007F28B0">
                <w:pPr>
                  <w:jc w:val="center"/>
                  <w:rPr>
                    <w:rFonts w:ascii="Bookman Old Style" w:hAnsi="Bookman Old Style"/>
                    <w:i/>
                    <w:lang w:val="en-IN"/>
                  </w:rPr>
                </w:pPr>
                <w:r>
                  <w:rPr>
                    <w:rFonts w:ascii="Bookman Old Style" w:hAnsi="Bookman Old Style"/>
                    <w:i/>
                    <w:lang w:val="en-IN"/>
                  </w:rPr>
                  <w:t>Sukumar Sinha</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17090"/>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6968"/>
    <w:rsid w:val="00907187"/>
    <w:rsid w:val="00910F07"/>
    <w:rsid w:val="00912029"/>
    <w:rsid w:val="00912287"/>
    <w:rsid w:val="00912C83"/>
    <w:rsid w:val="00913B6B"/>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358A"/>
    <w:rsid w:val="00D95B26"/>
    <w:rsid w:val="00D970C8"/>
    <w:rsid w:val="00D973C6"/>
    <w:rsid w:val="00D97C77"/>
    <w:rsid w:val="00DA00C7"/>
    <w:rsid w:val="00DA1133"/>
    <w:rsid w:val="00DA222B"/>
    <w:rsid w:val="00DA23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A09"/>
    <w:rsid w:val="00F50A2B"/>
    <w:rsid w:val="00F50A57"/>
    <w:rsid w:val="00F528B9"/>
    <w:rsid w:val="00F53A32"/>
    <w:rsid w:val="00F53E80"/>
    <w:rsid w:val="00F553BB"/>
    <w:rsid w:val="00F56D18"/>
    <w:rsid w:val="00F60597"/>
    <w:rsid w:val="00F606C9"/>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4</cp:revision>
  <cp:lastPrinted>2018-02-15T10:02:00Z</cp:lastPrinted>
  <dcterms:created xsi:type="dcterms:W3CDTF">2018-02-15T10:03:00Z</dcterms:created>
  <dcterms:modified xsi:type="dcterms:W3CDTF">2018-02-15T10:28:00Z</dcterms:modified>
</cp:coreProperties>
</file>